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DF74" w14:textId="751ACB5A" w:rsidR="00905EA0" w:rsidRDefault="00767D76"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6F6F6"/>
        </w:rPr>
        <w:t>Questions To Ask Your Insurance Company About Neurofeedback Coverage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noProof/>
        </w:rPr>
        <w:drawing>
          <wp:inline distT="0" distB="0" distL="0" distR="0" wp14:anchorId="6FD05FD4" wp14:editId="429F5208">
            <wp:extent cx="981075" cy="1047750"/>
            <wp:effectExtent l="0" t="0" r="9525" b="0"/>
            <wp:docPr id="10754877" name="Picture 1" descr="Questions to Ask Your Insurance Company About Neurofeedback Cove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stions to Ask Your Insurance Company About Neurofeedback Cover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Do you cover biofeedback?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6F6F6"/>
        </w:rPr>
        <w:t>If yes, is it under Medical or Psychological Services?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Will you cover biofeedback for (your symptom)?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What rate do you pay?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  <w:shd w:val="clear" w:color="auto" w:fill="F6F6F6"/>
        </w:rPr>
        <w:t>(e.g. 80% of usual and customary vs. 80% of billed amount)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If it is covered under Medical Services, do I need a prescription or letter from my MD to say it is medically necessary?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6F6F6"/>
        </w:rPr>
        <w:t>Do I need to send the letter before I see the biofeedback therapist or can it go in with the first bill?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How many sessions of biofeedback will you cover?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6F6F6"/>
        </w:rPr>
        <w:t>Per year?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6F6F6"/>
        </w:rPr>
        <w:t>Before I see the doctor again?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Is there a limit of total amount paid out?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  <w:shd w:val="clear" w:color="auto" w:fill="F6F6F6"/>
        </w:rPr>
        <w:t>(e.g., pay for biofeedback only to $1500 in one year or 6 months)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Do you pay an out-of-network provider?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6F6F6"/>
        </w:rPr>
        <w:t>If so, do I need to see my primary care physician to make a referral to a biofeedback provider?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What is the licensing requirement of the provider?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Strong"/>
          <w:rFonts w:ascii="Arial" w:hAnsi="Arial" w:cs="Arial"/>
          <w:color w:val="333333"/>
          <w:sz w:val="18"/>
          <w:szCs w:val="18"/>
          <w:shd w:val="clear" w:color="auto" w:fill="F6F6F6"/>
        </w:rPr>
        <w:t>Would it be helpful to have the biofeedback code?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6F6F6"/>
        </w:rPr>
        <w:t>If so, it is 90901 (biofeedback)</w:t>
      </w:r>
    </w:p>
    <w:sectPr w:rsidR="00905E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7D76"/>
    <w:rsid w:val="002E4FE0"/>
    <w:rsid w:val="00762378"/>
    <w:rsid w:val="00767D76"/>
    <w:rsid w:val="008532AF"/>
    <w:rsid w:val="00905EA0"/>
    <w:rsid w:val="009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BA85E"/>
  <w15:chartTrackingRefBased/>
  <w15:docId w15:val="{B1E60B34-8786-4888-9481-AFB635C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7D76"/>
    <w:rPr>
      <w:b/>
      <w:bCs/>
    </w:rPr>
  </w:style>
  <w:style w:type="character" w:styleId="Emphasis">
    <w:name w:val="Emphasis"/>
    <w:basedOn w:val="DefaultParagraphFont"/>
    <w:uiPriority w:val="20"/>
    <w:qFormat/>
    <w:rsid w:val="00767D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hansen</dc:creator>
  <cp:keywords/>
  <dc:description/>
  <cp:lastModifiedBy>karen hansen</cp:lastModifiedBy>
  <cp:revision>1</cp:revision>
  <dcterms:created xsi:type="dcterms:W3CDTF">2023-08-01T18:57:00Z</dcterms:created>
  <dcterms:modified xsi:type="dcterms:W3CDTF">2023-08-01T18:58:00Z</dcterms:modified>
</cp:coreProperties>
</file>